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Theme="minorEastAsia" w:hAnsiTheme="minorEastAsia" w:eastAsiaTheme="minorEastAsia"/>
          <w:sz w:val="24"/>
        </w:rPr>
      </w:pPr>
      <w:r>
        <w:rPr>
          <w:rFonts w:hint="eastAsia" w:asciiTheme="minorEastAsia" w:hAnsiTheme="minorEastAsia" w:eastAsiaTheme="minorEastAsia"/>
          <w:sz w:val="24"/>
        </w:rPr>
        <w:t>別記様式第</w:t>
      </w:r>
      <w:r>
        <w:rPr>
          <w:rFonts w:hint="eastAsia" w:asciiTheme="minorEastAsia" w:hAnsiTheme="minorEastAsia" w:eastAsiaTheme="minorEastAsia"/>
          <w:sz w:val="24"/>
        </w:rPr>
        <w:t>2</w:t>
      </w:r>
      <w:r>
        <w:rPr>
          <w:rFonts w:hint="eastAsia" w:asciiTheme="minorEastAsia" w:hAnsiTheme="minorEastAsia" w:eastAsiaTheme="minorEastAsia"/>
          <w:sz w:val="24"/>
        </w:rPr>
        <w:t>号（第</w:t>
      </w:r>
      <w:r>
        <w:rPr>
          <w:rFonts w:hint="eastAsia" w:asciiTheme="minorEastAsia" w:hAnsiTheme="minorEastAsia" w:eastAsiaTheme="minorEastAsia"/>
          <w:sz w:val="24"/>
        </w:rPr>
        <w:t>4</w:t>
      </w:r>
      <w:r>
        <w:rPr>
          <w:rFonts w:hint="eastAsia" w:asciiTheme="minorEastAsia" w:hAnsiTheme="minorEastAsia" w:eastAsiaTheme="minorEastAsia"/>
          <w:sz w:val="24"/>
        </w:rPr>
        <w:t>条関係）</w:t>
      </w:r>
    </w:p>
    <w:p>
      <w:pPr>
        <w:pStyle w:val="15"/>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津別町認定地域クラブ活動認定要件確認書</w:t>
      </w:r>
    </w:p>
    <w:p>
      <w:pPr>
        <w:pStyle w:val="0"/>
        <w:jc w:val="center"/>
        <w:rPr>
          <w:rFonts w:hint="default" w:asciiTheme="minorEastAsia" w:hAnsiTheme="minorEastAsia" w:eastAsiaTheme="minorEastAsia"/>
          <w:sz w:val="24"/>
        </w:rPr>
      </w:pPr>
    </w:p>
    <w:p>
      <w:pPr>
        <w:pStyle w:val="0"/>
        <w:snapToGrid w:val="0"/>
        <w:ind w:left="241" w:hanging="241" w:hangingChars="10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①</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pPr>
        <w:pStyle w:val="32"/>
        <w:numPr>
          <w:ilvl w:val="0"/>
          <w:numId w:val="1"/>
        </w:numPr>
        <w:snapToGrid w:val="0"/>
        <w:spacing w:line="240" w:lineRule="atLeast"/>
        <w:ind w:left="709" w:hanging="442"/>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生徒の自主的・主体的な参加による活動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pPr>
        <w:pStyle w:val="32"/>
        <w:numPr>
          <w:ilvl w:val="0"/>
          <w:numId w:val="1"/>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津別町立津別中学校の生徒を主な対象とした活動であること。また、競技力強化等の観点から広域から生徒を集めるものではないこと。</w:t>
      </w:r>
    </w:p>
    <w:p>
      <w:pPr>
        <w:pStyle w:val="32"/>
        <w:numPr>
          <w:ilvl w:val="0"/>
          <w:numId w:val="1"/>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選抜等を行わず、参加を希望する生徒を広く受け入れること。</w:t>
      </w:r>
    </w:p>
    <w:p>
      <w:pPr>
        <w:pStyle w:val="0"/>
        <w:snapToGrid w:val="0"/>
        <w:ind w:left="709"/>
        <w:jc w:val="left"/>
        <w:rPr>
          <w:rFonts w:hint="default" w:asciiTheme="minorEastAsia" w:hAnsiTheme="minorEastAsia" w:eastAsiaTheme="minorEastAsia"/>
          <w:sz w:val="24"/>
        </w:rPr>
      </w:pPr>
    </w:p>
    <w:p>
      <w:pPr>
        <w:pStyle w:val="0"/>
        <w:snapToGrid w:val="0"/>
        <w:ind w:left="241" w:hanging="241" w:hangingChars="10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②</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適切な活動時間や休養日が設定されていること</w:t>
      </w:r>
    </w:p>
    <w:p>
      <w:pPr>
        <w:pStyle w:val="32"/>
        <w:numPr>
          <w:ilvl w:val="0"/>
          <w:numId w:val="2"/>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生徒の心身の成長に配慮して健康に生活を送れるよう、週２日以上の休養日を設定し、活動時間は、平日は１日２時間程度以内、休日は１日３時間程度以内とし、週当たりの活動時間は</w:t>
      </w:r>
      <w:r>
        <w:rPr>
          <w:rFonts w:hint="default" w:asciiTheme="minorEastAsia" w:hAnsiTheme="minorEastAsia" w:eastAsiaTheme="minorEastAsia"/>
          <w:sz w:val="24"/>
        </w:rPr>
        <w:t>11</w:t>
      </w:r>
      <w:r>
        <w:rPr>
          <w:rFonts w:hint="default" w:asciiTheme="minorEastAsia" w:hAnsiTheme="minorEastAsia" w:eastAsiaTheme="minorEastAsia"/>
          <w:sz w:val="24"/>
        </w:rPr>
        <w:t>時間程度の範囲内とすること。その上で、できるだけ短時間で合理的かつ効率的・効果的な活動となっていること</w:t>
      </w:r>
      <w:r>
        <w:rPr>
          <w:rFonts w:hint="eastAsia" w:asciiTheme="minorEastAsia" w:hAnsiTheme="minorEastAsia" w:eastAsiaTheme="minorEastAsia"/>
          <w:sz w:val="24"/>
        </w:rPr>
        <w:t>。</w:t>
      </w:r>
    </w:p>
    <w:p>
      <w:pPr>
        <w:pStyle w:val="32"/>
        <w:numPr>
          <w:ilvl w:val="0"/>
          <w:numId w:val="2"/>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年間の活動計画（活動日、休養日及び参加予定大会の日程等）や毎月の活動計画（活動日時・場所、休養日及び大会参加日等）を策定し、公表していること。</w:t>
      </w:r>
    </w:p>
    <w:p>
      <w:pPr>
        <w:pStyle w:val="0"/>
        <w:snapToGrid w:val="0"/>
        <w:ind w:left="709"/>
        <w:jc w:val="left"/>
        <w:rPr>
          <w:rFonts w:hint="default" w:asciiTheme="minorEastAsia" w:hAnsiTheme="minorEastAsia" w:eastAsiaTheme="minorEastAsia"/>
          <w:sz w:val="24"/>
        </w:rPr>
      </w:pPr>
    </w:p>
    <w:p>
      <w:pPr>
        <w:pStyle w:val="0"/>
        <w:snapToGrid w:val="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③</w:t>
      </w:r>
      <w:r>
        <w:rPr>
          <w:rFonts w:hint="default" w:asciiTheme="minorEastAsia" w:hAnsiTheme="minorEastAsia" w:eastAsiaTheme="minorEastAsia"/>
          <w:b w:val="1"/>
          <w:sz w:val="24"/>
        </w:rPr>
        <w:t xml:space="preserve"> </w:t>
      </w:r>
      <w:r>
        <w:rPr>
          <w:rFonts w:hint="eastAsia" w:asciiTheme="minorEastAsia" w:hAnsiTheme="minorEastAsia" w:eastAsiaTheme="minorEastAsia"/>
          <w:b w:val="1"/>
          <w:kern w:val="0"/>
          <w:sz w:val="24"/>
        </w:rPr>
        <w:t>活動の維持・運営に必要な範囲で、可能な限り低廉な参加費等が設定されていること</w:t>
      </w:r>
    </w:p>
    <w:p>
      <w:pPr>
        <w:pStyle w:val="32"/>
        <w:numPr>
          <w:ilvl w:val="0"/>
          <w:numId w:val="3"/>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pPr>
        <w:pStyle w:val="32"/>
        <w:numPr>
          <w:numId w:val="0"/>
        </w:numPr>
        <w:snapToGrid w:val="0"/>
        <w:ind w:left="709" w:leftChars="0" w:firstLine="0" w:firstLineChars="0"/>
        <w:contextualSpacing w:val="0"/>
        <w:jc w:val="left"/>
        <w:rPr>
          <w:rFonts w:hint="default" w:asciiTheme="minorEastAsia" w:hAnsiTheme="minorEastAsia" w:eastAsiaTheme="minorEastAsia"/>
          <w:sz w:val="24"/>
        </w:rPr>
      </w:pPr>
    </w:p>
    <w:p>
      <w:pPr>
        <w:pStyle w:val="0"/>
        <w:snapToGrid w:val="0"/>
        <w:jc w:val="left"/>
        <w:rPr>
          <w:rFonts w:hint="default" w:asciiTheme="minorEastAsia" w:hAnsiTheme="minorEastAsia" w:eastAsiaTheme="minorEastAsia"/>
          <w:b w:val="1"/>
          <w:strike w:val="0"/>
          <w:dstrike w:val="0"/>
          <w:color w:val="auto"/>
          <w:sz w:val="24"/>
        </w:rPr>
      </w:pPr>
      <w:r>
        <w:rPr>
          <w:rFonts w:hint="eastAsia" w:asciiTheme="minorEastAsia" w:hAnsiTheme="minorEastAsia" w:eastAsiaTheme="minorEastAsia"/>
          <w:b w:val="1"/>
          <w:sz w:val="24"/>
        </w:rPr>
        <w:t>④</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trike w:val="0"/>
          <w:dstrike w:val="0"/>
          <w:color w:val="auto"/>
          <w:sz w:val="24"/>
        </w:rPr>
        <w:t>適切な指導の実施体制が確保されていること</w:t>
      </w:r>
    </w:p>
    <w:p>
      <w:pPr>
        <w:pStyle w:val="32"/>
        <w:numPr>
          <w:numId w:val="0"/>
        </w:numPr>
        <w:snapToGrid w:val="0"/>
        <w:ind w:left="555" w:leftChars="150" w:hanging="240" w:hangingChars="100"/>
        <w:contextualSpacing w:val="0"/>
        <w:jc w:val="left"/>
        <w:rPr>
          <w:rFonts w:hint="default" w:asciiTheme="minorEastAsia" w:hAnsiTheme="minorEastAsia" w:eastAsiaTheme="minorEastAsia"/>
          <w:strike w:val="0"/>
          <w:dstrike w:val="1"/>
          <w:color w:val="000000" w:themeColor="text1"/>
        </w:rPr>
      </w:pPr>
      <w:r>
        <w:rPr>
          <w:rFonts w:hint="eastAsia" w:asciiTheme="minorEastAsia" w:hAnsiTheme="minorEastAsia" w:eastAsiaTheme="minorEastAsia"/>
          <w:strike w:val="0"/>
          <w:dstrike w:val="0"/>
          <w:color w:val="auto"/>
          <w:sz w:val="24"/>
        </w:rPr>
        <w:t>□　地域クラブ活</w:t>
      </w:r>
      <w:r>
        <w:rPr>
          <w:rFonts w:hint="eastAsia" w:asciiTheme="minorEastAsia" w:hAnsiTheme="minorEastAsia" w:eastAsiaTheme="minorEastAsia"/>
          <w:sz w:val="24"/>
        </w:rPr>
        <w:t>動において指導や指導補助、見守り等を行う人材（以下「指導人材」という。）が、暴力・暴言・ハラスメント、いじめ、無視等の行為は、許されない行</w:t>
      </w:r>
      <w:r>
        <w:rPr>
          <w:rFonts w:hint="eastAsia" w:asciiTheme="minorEastAsia" w:hAnsiTheme="minorEastAsia" w:eastAsiaTheme="minorEastAsia"/>
          <w:color w:val="000000" w:themeColor="text1"/>
          <w:sz w:val="24"/>
        </w:rPr>
        <w:t>為であることを理解し、自らこうした行為を行わないとともに、参加生徒同士のこうした行為も許さないことを誓約すること。</w:t>
      </w:r>
    </w:p>
    <w:p>
      <w:pPr>
        <w:pStyle w:val="0"/>
        <w:snapToGrid w:val="0"/>
        <w:ind w:left="0" w:leftChars="0" w:hanging="600" w:hangingChars="25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　公認スポーツ・文化芸術指導者資格を有している又は、次のいずれかの教育委員会が基準とする要件を満たしている指導者の指導の下、活動が行われていること。</w:t>
      </w:r>
    </w:p>
    <w:p>
      <w:pPr>
        <w:pStyle w:val="0"/>
        <w:snapToGrid w:val="0"/>
        <w:ind w:left="0" w:leftChars="0" w:hanging="480" w:hangingChars="2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ア　教員免許を取得しており、部活動指導実績がある者</w:t>
      </w:r>
    </w:p>
    <w:p>
      <w:pPr>
        <w:pStyle w:val="0"/>
        <w:snapToGrid w:val="0"/>
        <w:ind w:left="0" w:leftChars="0" w:hanging="840" w:hangingChars="35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イ　学校教育法第１条に規定する学校において、当該運動競技や文化芸術活動の指導実績がある者</w:t>
      </w:r>
    </w:p>
    <w:p>
      <w:pPr>
        <w:pStyle w:val="0"/>
        <w:snapToGrid w:val="0"/>
        <w:ind w:left="0" w:leftChars="0" w:hanging="720" w:hangingChars="3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ウ　町内体育・文化団体、教育委員会、町内中学校長のいずれかの推薦がある者</w:t>
      </w:r>
    </w:p>
    <w:p>
      <w:pPr>
        <w:pStyle w:val="0"/>
        <w:snapToGrid w:val="0"/>
        <w:ind w:left="0" w:leftChars="0" w:hanging="600" w:hangingChars="25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　持続的・安定的な活動を確保するとともに、事故や暴力・暴言・ハラスメント等の不適切行為を防止する観点から、原則として複数の指導人材が携わること</w:t>
      </w:r>
    </w:p>
    <w:p>
      <w:pPr>
        <w:pStyle w:val="0"/>
        <w:snapToGrid w:val="0"/>
        <w:ind w:left="0" w:leftChars="0" w:firstLineChars="0"/>
        <w:jc w:val="left"/>
        <w:rPr>
          <w:rFonts w:hint="default" w:asciiTheme="minorEastAsia" w:hAnsiTheme="minorEastAsia" w:eastAsiaTheme="minorEastAsia"/>
          <w:sz w:val="24"/>
        </w:rPr>
      </w:pPr>
      <w:bookmarkStart w:id="0" w:name="_GoBack"/>
      <w:bookmarkEnd w:id="0"/>
    </w:p>
    <w:p>
      <w:pPr>
        <w:pStyle w:val="0"/>
        <w:snapToGrid w:val="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⑤</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適切な安全確保の体制が確保されていること</w:t>
      </w:r>
    </w:p>
    <w:p>
      <w:pPr>
        <w:pStyle w:val="32"/>
        <w:numPr>
          <w:ilvl w:val="0"/>
          <w:numId w:val="4"/>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生徒の発達段階や健康の状態、気温や湿度、暑さ指数（</w:t>
      </w:r>
      <w:r>
        <w:rPr>
          <w:rFonts w:hint="default" w:asciiTheme="minorEastAsia" w:hAnsiTheme="minorEastAsia" w:eastAsiaTheme="minorEastAsia"/>
          <w:sz w:val="24"/>
        </w:rPr>
        <w:t>WBGT</w:t>
      </w:r>
      <w:r>
        <w:rPr>
          <w:rFonts w:hint="default" w:asciiTheme="minorEastAsia" w:hAnsiTheme="minorEastAsia" w:eastAsiaTheme="minorEastAsia"/>
          <w:sz w:val="24"/>
        </w:rPr>
        <w:t>）等の環境を考慮のうえ、適切な指導内容や活動時間、休息時間、水分補給の機会等を設定するとともに、活動場所の管理主体と連携した施設・設備・用具の点検等を行い、事故防止を徹底すること</w:t>
      </w:r>
      <w:r>
        <w:rPr>
          <w:rFonts w:hint="eastAsia" w:asciiTheme="minorEastAsia" w:hAnsiTheme="minorEastAsia" w:eastAsiaTheme="minorEastAsia"/>
          <w:sz w:val="24"/>
        </w:rPr>
        <w:t>。</w:t>
      </w:r>
    </w:p>
    <w:p>
      <w:pPr>
        <w:pStyle w:val="32"/>
        <w:numPr>
          <w:ilvl w:val="0"/>
          <w:numId w:val="4"/>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あらかじめ、事故等が発生した場合の対応や責任関係等を明確化していること。</w:t>
      </w:r>
    </w:p>
    <w:p>
      <w:pPr>
        <w:pStyle w:val="32"/>
        <w:numPr>
          <w:ilvl w:val="0"/>
          <w:numId w:val="4"/>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保護者や関係機関への緊急時の連絡体制の整備等を行い、事故発生時の対応を適切に行うこと。</w:t>
      </w:r>
    </w:p>
    <w:p>
      <w:pPr>
        <w:pStyle w:val="32"/>
        <w:numPr>
          <w:ilvl w:val="0"/>
          <w:numId w:val="4"/>
        </w:numPr>
        <w:snapToGrid w:val="0"/>
        <w:ind w:left="709"/>
        <w:contextualSpacing w:val="0"/>
        <w:jc w:val="left"/>
        <w:rPr>
          <w:rFonts w:hint="default" w:asciiTheme="minorEastAsia" w:hAnsiTheme="minorEastAsia" w:eastAsiaTheme="minorEastAsia"/>
          <w:b w:val="1"/>
          <w:sz w:val="24"/>
        </w:rPr>
      </w:pPr>
      <w:r>
        <w:rPr>
          <w:rFonts w:hint="eastAsia" w:asciiTheme="minorEastAsia" w:hAnsiTheme="minorEastAsia" w:eastAsiaTheme="minorEastAsia"/>
          <w:sz w:val="24"/>
        </w:rPr>
        <w:t>参加者及び指導人材が、自身の怪我等を補償する保険や個人賠償責任保険に加入していること。</w:t>
      </w:r>
    </w:p>
    <w:p>
      <w:pPr>
        <w:pStyle w:val="0"/>
        <w:snapToGrid w:val="0"/>
        <w:ind w:left="0" w:leftChars="0" w:firstLineChars="0"/>
        <w:jc w:val="left"/>
        <w:rPr>
          <w:rFonts w:hint="default" w:asciiTheme="minorEastAsia" w:hAnsiTheme="minorEastAsia" w:eastAsiaTheme="minorEastAsia"/>
          <w:b w:val="1"/>
          <w:sz w:val="24"/>
        </w:rPr>
      </w:pPr>
    </w:p>
    <w:p>
      <w:pPr>
        <w:pStyle w:val="0"/>
        <w:snapToGrid w:val="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⑥</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適切な運営体制が確保されていること</w:t>
      </w:r>
    </w:p>
    <w:p>
      <w:pPr>
        <w:pStyle w:val="32"/>
        <w:numPr>
          <w:numId w:val="0"/>
        </w:numPr>
        <w:snapToGrid w:val="0"/>
        <w:ind w:left="0" w:leftChars="0" w:firstLine="240" w:firstLineChars="100"/>
        <w:contextualSpacing w:val="0"/>
        <w:jc w:val="left"/>
        <w:rPr>
          <w:rFonts w:hint="default" w:asciiTheme="minorEastAsia" w:hAnsiTheme="minorEastAsia" w:eastAsiaTheme="minorEastAsia"/>
          <w:strike w:val="0"/>
          <w:dstrike w:val="0"/>
          <w:color w:val="auto"/>
          <w:sz w:val="24"/>
        </w:rPr>
      </w:pPr>
      <w:r>
        <w:rPr>
          <w:rFonts w:hint="eastAsia" w:asciiTheme="minorEastAsia" w:hAnsiTheme="minorEastAsia" w:eastAsiaTheme="minorEastAsia"/>
          <w:strike w:val="0"/>
          <w:dstrike w:val="0"/>
          <w:sz w:val="24"/>
        </w:rPr>
        <w:t>□　次の内容を含む規約等を</w:t>
      </w:r>
      <w:r>
        <w:rPr>
          <w:rFonts w:hint="eastAsia" w:asciiTheme="minorEastAsia" w:hAnsiTheme="minorEastAsia" w:eastAsiaTheme="minorEastAsia"/>
          <w:sz w:val="24"/>
        </w:rPr>
        <w:t>作成していること。</w:t>
      </w:r>
    </w:p>
    <w:p>
      <w:pPr>
        <w:pStyle w:val="32"/>
        <w:numPr>
          <w:numId w:val="0"/>
        </w:numPr>
        <w:snapToGrid w:val="0"/>
        <w:ind w:left="0" w:leftChars="0" w:firstLine="480" w:firstLineChars="200"/>
        <w:contextualSpacing w:val="0"/>
        <w:jc w:val="left"/>
        <w:rPr>
          <w:rFonts w:hint="default" w:asciiTheme="minorEastAsia" w:hAnsiTheme="minorEastAsia" w:eastAsiaTheme="minorEastAsia"/>
          <w:strike w:val="0"/>
          <w:dstrike w:val="0"/>
          <w:color w:val="auto"/>
          <w:sz w:val="24"/>
        </w:rPr>
      </w:pPr>
      <w:r>
        <w:rPr>
          <w:rFonts w:hint="eastAsia" w:asciiTheme="minorEastAsia" w:hAnsiTheme="minorEastAsia" w:eastAsiaTheme="minorEastAsia"/>
          <w:strike w:val="0"/>
          <w:dstrike w:val="0"/>
          <w:color w:val="auto"/>
          <w:sz w:val="24"/>
        </w:rPr>
        <w:t>ア　団体の目的</w:t>
      </w:r>
    </w:p>
    <w:p>
      <w:pPr>
        <w:pStyle w:val="32"/>
        <w:numPr>
          <w:numId w:val="0"/>
        </w:numPr>
        <w:snapToGrid w:val="0"/>
        <w:ind w:left="0" w:leftChars="0" w:firstLine="480" w:firstLineChars="200"/>
        <w:contextualSpacing w:val="0"/>
        <w:jc w:val="left"/>
        <w:rPr>
          <w:rFonts w:hint="default" w:asciiTheme="minorEastAsia" w:hAnsiTheme="minorEastAsia" w:eastAsiaTheme="minorEastAsia"/>
          <w:strike w:val="0"/>
          <w:dstrike w:val="0"/>
          <w:color w:val="auto"/>
          <w:sz w:val="24"/>
        </w:rPr>
      </w:pPr>
      <w:r>
        <w:rPr>
          <w:rFonts w:hint="eastAsia" w:asciiTheme="minorEastAsia" w:hAnsiTheme="minorEastAsia" w:eastAsiaTheme="minorEastAsia"/>
          <w:strike w:val="0"/>
          <w:dstrike w:val="0"/>
          <w:color w:val="auto"/>
          <w:sz w:val="24"/>
        </w:rPr>
        <w:t>イ　役員（代表、副代表、会計、監事</w:t>
      </w:r>
      <w:r>
        <w:rPr>
          <w:rFonts w:hint="eastAsia" w:asciiTheme="minorEastAsia" w:hAnsiTheme="minorEastAsia" w:eastAsiaTheme="minorEastAsia"/>
          <w:strike w:val="0"/>
          <w:dstrike w:val="0"/>
          <w:color w:val="auto"/>
          <w:sz w:val="24"/>
          <w:vertAlign w:val="superscript"/>
        </w:rPr>
        <w:t>※３</w:t>
      </w:r>
      <w:r>
        <w:rPr>
          <w:rFonts w:hint="eastAsia" w:asciiTheme="minorEastAsia" w:hAnsiTheme="minorEastAsia" w:eastAsiaTheme="minorEastAsia"/>
          <w:strike w:val="0"/>
          <w:dstrike w:val="0"/>
          <w:color w:val="auto"/>
          <w:sz w:val="24"/>
        </w:rPr>
        <w:t>）の選任・解任に関すること</w:t>
      </w:r>
    </w:p>
    <w:p>
      <w:pPr>
        <w:pStyle w:val="32"/>
        <w:numPr>
          <w:numId w:val="0"/>
        </w:numPr>
        <w:snapToGrid w:val="0"/>
        <w:ind w:left="0" w:leftChars="0" w:firstLine="480" w:firstLineChars="200"/>
        <w:contextualSpacing w:val="0"/>
        <w:jc w:val="left"/>
        <w:rPr>
          <w:rFonts w:hint="default" w:asciiTheme="minorEastAsia" w:hAnsiTheme="minorEastAsia" w:eastAsiaTheme="minorEastAsia"/>
          <w:strike w:val="0"/>
          <w:dstrike w:val="0"/>
          <w:color w:val="auto"/>
          <w:sz w:val="24"/>
        </w:rPr>
      </w:pPr>
      <w:r>
        <w:rPr>
          <w:rFonts w:hint="eastAsia" w:asciiTheme="minorEastAsia" w:hAnsiTheme="minorEastAsia" w:eastAsiaTheme="minorEastAsia"/>
          <w:strike w:val="0"/>
          <w:dstrike w:val="0"/>
          <w:color w:val="auto"/>
          <w:sz w:val="24"/>
        </w:rPr>
        <w:t>ウ　総会の運営など団体の意思決定に関すること</w:t>
      </w:r>
    </w:p>
    <w:p>
      <w:pPr>
        <w:pStyle w:val="32"/>
        <w:numPr>
          <w:numId w:val="0"/>
        </w:numPr>
        <w:snapToGrid w:val="0"/>
        <w:ind w:left="0" w:leftChars="0" w:firstLine="480" w:firstLineChars="200"/>
        <w:contextualSpacing w:val="0"/>
        <w:jc w:val="left"/>
        <w:rPr>
          <w:rFonts w:hint="default" w:asciiTheme="minorEastAsia" w:hAnsiTheme="minorEastAsia" w:eastAsiaTheme="minorEastAsia"/>
          <w:strike w:val="0"/>
          <w:dstrike w:val="0"/>
          <w:color w:val="auto"/>
          <w:sz w:val="24"/>
        </w:rPr>
      </w:pPr>
      <w:r>
        <w:rPr>
          <w:rFonts w:hint="eastAsia" w:asciiTheme="minorEastAsia" w:hAnsiTheme="minorEastAsia" w:eastAsiaTheme="minorEastAsia"/>
          <w:strike w:val="0"/>
          <w:dstrike w:val="0"/>
          <w:color w:val="auto"/>
          <w:sz w:val="24"/>
        </w:rPr>
        <w:t>エ　会員の入退会、参加費等に関すること</w:t>
      </w:r>
    </w:p>
    <w:p>
      <w:pPr>
        <w:pStyle w:val="32"/>
        <w:numPr>
          <w:numId w:val="0"/>
        </w:numPr>
        <w:snapToGrid w:val="0"/>
        <w:ind w:left="0" w:leftChars="0" w:firstLine="480" w:firstLineChars="200"/>
        <w:contextualSpacing w:val="0"/>
        <w:jc w:val="left"/>
        <w:rPr>
          <w:rFonts w:hint="default" w:asciiTheme="minorEastAsia" w:hAnsiTheme="minorEastAsia" w:eastAsiaTheme="minorEastAsia"/>
          <w:strike w:val="0"/>
          <w:dstrike w:val="0"/>
          <w:color w:val="auto"/>
          <w:sz w:val="24"/>
        </w:rPr>
      </w:pPr>
      <w:r>
        <w:rPr>
          <w:rFonts w:hint="eastAsia" w:asciiTheme="minorEastAsia" w:hAnsiTheme="minorEastAsia" w:eastAsiaTheme="minorEastAsia"/>
          <w:strike w:val="0"/>
          <w:dstrike w:val="0"/>
          <w:color w:val="auto"/>
          <w:sz w:val="24"/>
        </w:rPr>
        <w:t>オ　予算・決算の審議・承認に関すること　</w:t>
      </w:r>
    </w:p>
    <w:p>
      <w:pPr>
        <w:pStyle w:val="32"/>
        <w:numPr>
          <w:ilvl w:val="0"/>
          <w:numId w:val="5"/>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営利を主たる目的とせずに運営すること。</w:t>
      </w:r>
    </w:p>
    <w:p>
      <w:pPr>
        <w:pStyle w:val="32"/>
        <w:numPr>
          <w:ilvl w:val="0"/>
          <w:numId w:val="5"/>
        </w:numPr>
        <w:snapToGrid w:val="0"/>
        <w:ind w:left="709"/>
        <w:contextualSpacing w:val="0"/>
        <w:jc w:val="left"/>
        <w:rPr>
          <w:rFonts w:hint="eastAsia" w:asciiTheme="minorEastAsia" w:hAnsiTheme="minorEastAsia" w:eastAsiaTheme="minorEastAsia"/>
          <w:sz w:val="24"/>
        </w:rPr>
      </w:pPr>
      <w:r>
        <w:rPr>
          <w:rFonts w:hint="eastAsia" w:asciiTheme="minorEastAsia" w:hAnsiTheme="minorEastAsia" w:eastAsiaTheme="minorEastAsia"/>
          <w:sz w:val="24"/>
        </w:rPr>
        <w:t>公正かつ適切な会計処理が行われ、透明性を確保するために関係者に対する情報開</w:t>
      </w:r>
    </w:p>
    <w:p>
      <w:pPr>
        <w:pStyle w:val="32"/>
        <w:numPr>
          <w:numId w:val="0"/>
        </w:numPr>
        <w:snapToGrid w:val="0"/>
        <w:ind w:left="0" w:leftChars="0" w:firstLine="480" w:firstLineChars="200"/>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示が適切に行われていること。</w:t>
      </w:r>
    </w:p>
    <w:p>
      <w:pPr>
        <w:pStyle w:val="32"/>
        <w:numPr>
          <w:ilvl w:val="0"/>
          <w:numId w:val="5"/>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大会・コンクールに参加する場合には、その運営に積極的に協力すること。</w:t>
      </w:r>
    </w:p>
    <w:p>
      <w:pPr>
        <w:pStyle w:val="0"/>
        <w:snapToGrid w:val="0"/>
        <w:ind w:left="709"/>
        <w:jc w:val="left"/>
        <w:rPr>
          <w:rFonts w:hint="default" w:asciiTheme="minorEastAsia" w:hAnsiTheme="minorEastAsia" w:eastAsiaTheme="minorEastAsia"/>
          <w:sz w:val="24"/>
        </w:rPr>
      </w:pPr>
    </w:p>
    <w:p>
      <w:pPr>
        <w:pStyle w:val="0"/>
        <w:snapToGrid w:val="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⑦</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学校等との連携が適切に行われていること</w:t>
      </w:r>
    </w:p>
    <w:p>
      <w:pPr>
        <w:pStyle w:val="0"/>
        <w:numPr>
          <w:ilvl w:val="0"/>
          <w:numId w:val="6"/>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地域クラブ活動の活動方針や指導方針、スケジュール等を津別町立津別中学校と共有すること。</w:t>
      </w:r>
    </w:p>
    <w:p>
      <w:pPr>
        <w:pStyle w:val="32"/>
        <w:numPr>
          <w:ilvl w:val="0"/>
          <w:numId w:val="6"/>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生徒の活動状況や活動実績等について、情報を適切に管理すること。</w:t>
      </w:r>
    </w:p>
    <w:p>
      <w:pPr>
        <w:pStyle w:val="32"/>
        <w:numPr>
          <w:ilvl w:val="0"/>
          <w:numId w:val="6"/>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活動場所として学校施設を活用する場合や希望する教職員による兼職兼業が行われる場合等には、その円滑な実施のため、津別町や学校との必要な連絡調整を行うこと。</w:t>
      </w:r>
    </w:p>
    <w:p>
      <w:pPr>
        <w:pStyle w:val="0"/>
        <w:ind w:left="0" w:leftChars="0" w:firstLineChars="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上記、要件を確認しました。</w:t>
      </w:r>
    </w:p>
    <w:p>
      <w:pPr>
        <w:pStyle w:val="0"/>
        <w:jc w:val="left"/>
        <w:rPr>
          <w:rFonts w:hint="default" w:asciiTheme="minorEastAsia" w:hAnsiTheme="minorEastAsia" w:eastAsiaTheme="minorEastAsia"/>
          <w:sz w:val="24"/>
        </w:rPr>
      </w:pPr>
    </w:p>
    <w:p>
      <w:pPr>
        <w:pStyle w:val="0"/>
        <w:ind w:firstLine="480" w:firstLineChars="200"/>
        <w:jc w:val="right"/>
        <w:rPr>
          <w:rFonts w:hint="default" w:asciiTheme="minorEastAsia" w:hAnsiTheme="minorEastAsia" w:eastAsiaTheme="minorEastAsia"/>
          <w:sz w:val="24"/>
        </w:rPr>
      </w:pPr>
      <w:r>
        <w:rPr>
          <w:rFonts w:hint="eastAsia" w:asciiTheme="minorEastAsia" w:hAnsiTheme="minorEastAsia" w:eastAsiaTheme="minorEastAsia"/>
          <w:sz w:val="24"/>
        </w:rPr>
        <w:t>　　年　　月　　日</w:t>
      </w:r>
    </w:p>
    <w:p>
      <w:pPr>
        <w:pStyle w:val="0"/>
        <w:ind w:firstLine="480" w:firstLineChars="200"/>
        <w:jc w:val="right"/>
        <w:rPr>
          <w:rFonts w:hint="default" w:asciiTheme="minorEastAsia" w:hAnsiTheme="minorEastAsia" w:eastAsiaTheme="minorEastAsia"/>
          <w:sz w:val="24"/>
        </w:rPr>
      </w:pPr>
    </w:p>
    <w:p>
      <w:pPr>
        <w:pStyle w:val="0"/>
        <w:ind w:leftChars="0" w:right="240" w:rightChars="0" w:firstLine="0" w:firstLineChars="0"/>
        <w:jc w:val="left"/>
        <w:rPr>
          <w:rFonts w:hint="default" w:asciiTheme="minorEastAsia" w:hAnsiTheme="minorEastAsia" w:eastAsiaTheme="minorEastAsia"/>
          <w:sz w:val="24"/>
        </w:rPr>
      </w:pPr>
      <w:r>
        <w:rPr>
          <w:rFonts w:hint="eastAsia" w:asciiTheme="minorEastAsia" w:hAnsiTheme="minorEastAsia" w:eastAsiaTheme="minorEastAsia"/>
          <w:sz w:val="24"/>
        </w:rPr>
        <w:t>津別町教育委員会教育長　様</w:t>
      </w:r>
    </w:p>
    <w:p>
      <w:pPr>
        <w:pStyle w:val="0"/>
        <w:ind w:firstLine="480" w:firstLineChars="200"/>
        <w:jc w:val="left"/>
        <w:rPr>
          <w:rFonts w:hint="default" w:asciiTheme="minorEastAsia" w:hAnsiTheme="minorEastAsia" w:eastAsiaTheme="minorEastAsia"/>
          <w:sz w:val="24"/>
        </w:rPr>
      </w:pPr>
    </w:p>
    <w:p>
      <w:pPr>
        <w:pStyle w:val="0"/>
        <w:wordWrap w:val="0"/>
        <w:ind w:firstLine="480" w:firstLineChars="200"/>
        <w:jc w:val="right"/>
        <w:rPr>
          <w:rFonts w:hint="default" w:asciiTheme="minorEastAsia" w:hAnsiTheme="minorEastAsia" w:eastAsiaTheme="minorEastAsia"/>
          <w:sz w:val="24"/>
        </w:rPr>
      </w:pPr>
    </w:p>
    <w:p>
      <w:pPr>
        <w:pStyle w:val="0"/>
        <w:wordWrap w:val="0"/>
        <w:ind w:firstLine="480" w:firstLineChars="200"/>
        <w:jc w:val="right"/>
        <w:rPr>
          <w:rFonts w:hint="default" w:asciiTheme="minorEastAsia" w:hAnsiTheme="minorEastAsia" w:eastAsiaTheme="minorEastAsia"/>
          <w:sz w:val="24"/>
        </w:rPr>
      </w:pPr>
      <w:r>
        <w:rPr>
          <w:rFonts w:hint="eastAsia" w:asciiTheme="minorEastAsia" w:hAnsiTheme="minorEastAsia" w:eastAsiaTheme="minorEastAsia"/>
          <w:sz w:val="24"/>
        </w:rPr>
        <w:t>団体名　　　　　　　　　　　</w:t>
      </w:r>
    </w:p>
    <w:p>
      <w:pPr>
        <w:pStyle w:val="0"/>
        <w:wordWrap w:val="0"/>
        <w:ind w:firstLine="480" w:firstLineChars="200"/>
        <w:jc w:val="right"/>
        <w:rPr>
          <w:rFonts w:hint="default" w:asciiTheme="minorEastAsia" w:hAnsiTheme="minorEastAsia" w:eastAsiaTheme="minorEastAsia"/>
          <w:sz w:val="24"/>
        </w:rPr>
      </w:pPr>
      <w:r>
        <w:rPr>
          <w:rFonts w:hint="eastAsia" w:asciiTheme="minorEastAsia" w:hAnsiTheme="minorEastAsia" w:eastAsiaTheme="minorEastAsia"/>
          <w:sz w:val="24"/>
        </w:rPr>
        <w:t>代表者氏名　　　　　　　　　　　</w:t>
      </w:r>
    </w:p>
    <w:p>
      <w:pPr>
        <w:pStyle w:val="0"/>
        <w:widowControl w:val="1"/>
        <w:jc w:val="left"/>
        <w:rPr>
          <w:rFonts w:hint="default" w:asciiTheme="minorEastAsia" w:hAnsiTheme="minorEastAsia" w:eastAsiaTheme="minorEastAsia"/>
          <w:sz w:val="24"/>
        </w:rPr>
      </w:pPr>
    </w:p>
    <w:sectPr>
      <w:footerReference r:id="rId6" w:type="default"/>
      <w:pgSz w:w="11906" w:h="16838"/>
      <w:pgMar w:top="1440" w:right="1077" w:bottom="851" w:left="1077"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default"/>
        </w:rPr>
        <w:id w:val="1324702945"/>
        <w:docPartObj>
          <w:docPartGallery w:val="Page Numbers (Bottom of Page)"/>
          <w:docPartUnique/>
        </w:docPartObj>
      </w:sdtPr>
      <w:sdtEndPr>
        <w:rPr>
          <w:rFonts w:hint="default"/>
        </w:rPr>
      </w:sdtEndPr>
      <w:sdtContent/>
    </w:sdt>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80C928C"/>
    <w:lvl w:ilvl="0" w:tplc="661A78F8">
      <w:numFmt w:val="bullet"/>
      <w:lvlText w:val="⃞"/>
      <w:lvlJc w:val="left"/>
      <w:pPr>
        <w:ind w:left="440" w:hanging="440"/>
      </w:pPr>
      <w:rPr>
        <w:rFonts w:hint="eastAsia" w:ascii="メイリオ" w:hAnsi="メイリオ" w:eastAsia="メイリオ"/>
      </w:rPr>
    </w:lvl>
    <w:lvl w:ilvl="1" w:tplc="FFFFFFFF">
      <w:numFmt w:val="bullet"/>
      <w:lvlText w:val=""/>
      <w:lvlJc w:val="left"/>
      <w:pPr>
        <w:ind w:left="880" w:hanging="440"/>
      </w:pPr>
      <w:rPr>
        <w:rFonts w:hint="default" w:ascii="Wingdings" w:hAnsi="Wingdings"/>
      </w:rPr>
    </w:lvl>
    <w:lvl w:ilvl="2" w:tplc="FFFFFFFF">
      <w:numFmt w:val="bullet"/>
      <w:lvlText w:val=""/>
      <w:lvlJc w:val="left"/>
      <w:pPr>
        <w:ind w:left="1320" w:hanging="440"/>
      </w:pPr>
      <w:rPr>
        <w:rFonts w:hint="default" w:ascii="Wingdings" w:hAnsi="Wingdings"/>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abstractNum w:abstractNumId="1">
    <w:nsid w:val="00000002"/>
    <w:multiLevelType w:val="hybridMultilevel"/>
    <w:tmpl w:val="D034E3C2"/>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2">
    <w:nsid w:val="00000003"/>
    <w:multiLevelType w:val="hybridMultilevel"/>
    <w:tmpl w:val="961C3008"/>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3">
    <w:nsid w:val="00000004"/>
    <w:multiLevelType w:val="hybridMultilevel"/>
    <w:tmpl w:val="98A6C62E"/>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4">
    <w:nsid w:val="00000005"/>
    <w:multiLevelType w:val="hybridMultilevel"/>
    <w:tmpl w:val="68A4B2F0"/>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5">
    <w:nsid w:val="00000006"/>
    <w:multiLevelType w:val="hybridMultilevel"/>
    <w:tmpl w:val="15D60D18"/>
    <w:lvl w:ilvl="0" w:tplc="661A78F8">
      <w:numFmt w:val="bullet"/>
      <w:lvlText w:val="⃞"/>
      <w:lvlJc w:val="left"/>
      <w:pPr>
        <w:ind w:left="440" w:hanging="440"/>
      </w:pPr>
      <w:rPr>
        <w:rFonts w:hint="eastAsia" w:ascii="メイリオ" w:hAnsi="メイリオ" w:eastAsia="メイリオ"/>
      </w:rPr>
    </w:lvl>
    <w:lvl w:ilvl="1" w:tplc="FFFFFFFF">
      <w:numFmt w:val="bullet"/>
      <w:lvlText w:val=""/>
      <w:lvlJc w:val="left"/>
      <w:pPr>
        <w:ind w:left="880" w:hanging="440"/>
      </w:pPr>
      <w:rPr>
        <w:rFonts w:hint="default" w:ascii="Wingdings" w:hAnsi="Wingdings"/>
      </w:rPr>
    </w:lvl>
    <w:lvl w:ilvl="2" w:tplc="FFFFFFFF">
      <w:numFmt w:val="bullet"/>
      <w:lvlText w:val=""/>
      <w:lvlJc w:val="left"/>
      <w:pPr>
        <w:ind w:left="1320" w:hanging="440"/>
      </w:pPr>
      <w:rPr>
        <w:rFonts w:hint="default" w:ascii="Wingdings" w:hAnsi="Wingdings"/>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p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0"/>
    <w:link w:val="17"/>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8"/>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9"/>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20"/>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21"/>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2"/>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3"/>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4"/>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5"/>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49"/>
    <w:uiPriority w:val="0"/>
    <w:pPr>
      <w:tabs>
        <w:tab w:val="center" w:leader="none" w:pos="4252"/>
        <w:tab w:val="right" w:leader="none" w:pos="8504"/>
      </w:tabs>
      <w:snapToGrid w:val="0"/>
    </w:pPr>
  </w:style>
  <w:style w:type="character" w:styleId="17" w:customStyle="1">
    <w:name w:val="見出し 1 (文字)"/>
    <w:basedOn w:val="10"/>
    <w:next w:val="17"/>
    <w:link w:val="1"/>
    <w:uiPriority w:val="0"/>
    <w:rPr>
      <w:rFonts w:asciiTheme="majorHAnsi" w:hAnsiTheme="majorHAnsi" w:eastAsiaTheme="majorEastAsia"/>
      <w:color w:val="000000" w:themeColor="text1"/>
      <w:sz w:val="32"/>
    </w:rPr>
  </w:style>
  <w:style w:type="character" w:styleId="18" w:customStyle="1">
    <w:name w:val="見出し 2 (文字)"/>
    <w:basedOn w:val="10"/>
    <w:next w:val="18"/>
    <w:link w:val="2"/>
    <w:uiPriority w:val="0"/>
    <w:rPr>
      <w:rFonts w:asciiTheme="majorHAnsi" w:hAnsiTheme="majorHAnsi" w:eastAsiaTheme="majorEastAsia"/>
      <w:color w:val="000000" w:themeColor="text1"/>
      <w:sz w:val="28"/>
    </w:rPr>
  </w:style>
  <w:style w:type="character" w:styleId="19" w:customStyle="1">
    <w:name w:val="見出し 3 (文字)"/>
    <w:basedOn w:val="10"/>
    <w:next w:val="19"/>
    <w:link w:val="3"/>
    <w:uiPriority w:val="0"/>
    <w:rPr>
      <w:rFonts w:asciiTheme="majorHAnsi" w:hAnsiTheme="majorHAnsi" w:eastAsiaTheme="majorEastAsia"/>
      <w:color w:val="000000" w:themeColor="text1"/>
      <w:sz w:val="24"/>
    </w:rPr>
  </w:style>
  <w:style w:type="character" w:styleId="20" w:customStyle="1">
    <w:name w:val="見出し 4 (文字)"/>
    <w:basedOn w:val="10"/>
    <w:next w:val="20"/>
    <w:link w:val="4"/>
    <w:uiPriority w:val="0"/>
    <w:rPr>
      <w:rFonts w:asciiTheme="majorHAnsi" w:hAnsiTheme="majorHAnsi" w:eastAsiaTheme="majorEastAsia"/>
      <w:color w:val="000000" w:themeColor="text1"/>
      <w:sz w:val="21"/>
    </w:rPr>
  </w:style>
  <w:style w:type="character" w:styleId="21" w:customStyle="1">
    <w:name w:val="見出し 5 (文字)"/>
    <w:basedOn w:val="10"/>
    <w:next w:val="21"/>
    <w:link w:val="5"/>
    <w:uiPriority w:val="0"/>
    <w:rPr>
      <w:rFonts w:asciiTheme="majorHAnsi" w:hAnsiTheme="majorHAnsi" w:eastAsiaTheme="majorEastAsia"/>
      <w:color w:val="000000" w:themeColor="text1"/>
      <w:sz w:val="21"/>
    </w:rPr>
  </w:style>
  <w:style w:type="character" w:styleId="22" w:customStyle="1">
    <w:name w:val="見出し 6 (文字)"/>
    <w:basedOn w:val="10"/>
    <w:next w:val="22"/>
    <w:link w:val="6"/>
    <w:uiPriority w:val="0"/>
    <w:rPr>
      <w:rFonts w:asciiTheme="majorHAnsi" w:hAnsiTheme="majorHAnsi" w:eastAsiaTheme="majorEastAsia"/>
      <w:color w:val="000000" w:themeColor="text1"/>
      <w:sz w:val="21"/>
    </w:rPr>
  </w:style>
  <w:style w:type="character" w:styleId="23" w:customStyle="1">
    <w:name w:val="見出し 7 (文字)"/>
    <w:basedOn w:val="10"/>
    <w:next w:val="23"/>
    <w:link w:val="7"/>
    <w:uiPriority w:val="0"/>
    <w:rPr>
      <w:rFonts w:asciiTheme="majorHAnsi" w:hAnsiTheme="majorHAnsi" w:eastAsiaTheme="majorEastAsia"/>
      <w:color w:val="000000" w:themeColor="text1"/>
      <w:sz w:val="21"/>
    </w:rPr>
  </w:style>
  <w:style w:type="character" w:styleId="24" w:customStyle="1">
    <w:name w:val="見出し 8 (文字)"/>
    <w:basedOn w:val="10"/>
    <w:next w:val="24"/>
    <w:link w:val="8"/>
    <w:uiPriority w:val="0"/>
    <w:rPr>
      <w:rFonts w:asciiTheme="majorHAnsi" w:hAnsiTheme="majorHAnsi" w:eastAsiaTheme="majorEastAsia"/>
      <w:color w:val="000000" w:themeColor="text1"/>
      <w:sz w:val="21"/>
    </w:rPr>
  </w:style>
  <w:style w:type="character" w:styleId="25" w:customStyle="1">
    <w:name w:val="見出し 9 (文字)"/>
    <w:basedOn w:val="10"/>
    <w:next w:val="25"/>
    <w:link w:val="9"/>
    <w:uiPriority w:val="0"/>
    <w:rPr>
      <w:rFonts w:asciiTheme="majorHAnsi" w:hAnsiTheme="majorHAnsi" w:eastAsiaTheme="majorEastAsia"/>
      <w:color w:val="000000" w:themeColor="text1"/>
      <w:sz w:val="21"/>
    </w:rPr>
  </w:style>
  <w:style w:type="paragraph" w:styleId="26">
    <w:name w:val="Title"/>
    <w:basedOn w:val="0"/>
    <w:next w:val="0"/>
    <w:link w:val="27"/>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7" w:customStyle="1">
    <w:name w:val="表題 (文字)"/>
    <w:basedOn w:val="10"/>
    <w:next w:val="27"/>
    <w:link w:val="26"/>
    <w:uiPriority w:val="0"/>
    <w:rPr>
      <w:rFonts w:asciiTheme="majorHAnsi" w:hAnsiTheme="majorHAnsi" w:eastAsiaTheme="majorEastAsia"/>
      <w:spacing w:val="-10"/>
      <w:kern w:val="28"/>
      <w:sz w:val="56"/>
    </w:rPr>
  </w:style>
  <w:style w:type="paragraph" w:styleId="28">
    <w:name w:val="Subtitle"/>
    <w:basedOn w:val="0"/>
    <w:next w:val="0"/>
    <w:link w:val="29"/>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9" w:customStyle="1">
    <w:name w:val="副題 (文字)"/>
    <w:basedOn w:val="10"/>
    <w:next w:val="29"/>
    <w:link w:val="28"/>
    <w:uiPriority w:val="0"/>
    <w:rPr>
      <w:rFonts w:asciiTheme="majorHAnsi" w:hAnsiTheme="majorHAnsi" w:eastAsiaTheme="majorEastAsia"/>
      <w:color w:val="595959" w:themeColor="text1" w:themeTint="A6"/>
      <w:spacing w:val="15"/>
      <w:sz w:val="28"/>
    </w:rPr>
  </w:style>
  <w:style w:type="paragraph" w:styleId="30">
    <w:name w:val="Quote"/>
    <w:basedOn w:val="0"/>
    <w:next w:val="0"/>
    <w:link w:val="31"/>
    <w:uiPriority w:val="0"/>
    <w:qFormat/>
    <w:pPr>
      <w:spacing w:before="160" w:beforeLines="0" w:beforeAutospacing="0" w:after="160" w:afterLines="0" w:afterAutospacing="0"/>
      <w:jc w:val="center"/>
    </w:pPr>
    <w:rPr>
      <w:i w:val="1"/>
      <w:color w:val="424242" w:themeColor="text1" w:themeTint="BF"/>
    </w:rPr>
  </w:style>
  <w:style w:type="character" w:styleId="31" w:customStyle="1">
    <w:name w:val="引用文 (文字)"/>
    <w:basedOn w:val="10"/>
    <w:next w:val="31"/>
    <w:link w:val="30"/>
    <w:uiPriority w:val="0"/>
    <w:rPr>
      <w:i w:val="1"/>
      <w:color w:val="424242" w:themeColor="text1" w:themeTint="BF"/>
      <w:sz w:val="21"/>
    </w:rPr>
  </w:style>
  <w:style w:type="paragraph" w:styleId="32">
    <w:name w:val="List Paragraph"/>
    <w:basedOn w:val="0"/>
    <w:next w:val="32"/>
    <w:link w:val="0"/>
    <w:uiPriority w:val="0"/>
    <w:qFormat/>
    <w:pPr>
      <w:ind w:left="720"/>
      <w:contextualSpacing w:val="1"/>
    </w:pPr>
  </w:style>
  <w:style w:type="character" w:styleId="33">
    <w:name w:val="Intense Emphasis"/>
    <w:basedOn w:val="10"/>
    <w:next w:val="33"/>
    <w:link w:val="0"/>
    <w:uiPriority w:val="0"/>
    <w:qFormat/>
    <w:rPr>
      <w:i w:val="1"/>
      <w:color w:val="366092" w:themeColor="accent1" w:themeShade="BF"/>
    </w:rPr>
  </w:style>
  <w:style w:type="paragraph" w:styleId="34">
    <w:name w:val="Intense Quote"/>
    <w:basedOn w:val="0"/>
    <w:next w:val="0"/>
    <w:link w:val="35"/>
    <w:uiPriority w:val="0"/>
    <w:qFormat/>
    <w:pPr>
      <w:pBdr>
        <w:top w:val="single" w:color="366092" w:themeColor="accent1" w:themeShade="BF" w:sz="4" w:space="10"/>
        <w:bottom w:val="single" w:color="366092" w:themeColor="accent1" w:themeShade="BF" w:sz="4" w:space="10"/>
      </w:pBdr>
      <w:spacing w:before="360" w:beforeLines="0" w:beforeAutospacing="0" w:after="360" w:afterLines="0" w:afterAutospacing="0"/>
      <w:ind w:left="864" w:right="864"/>
      <w:jc w:val="center"/>
    </w:pPr>
    <w:rPr>
      <w:i w:val="1"/>
      <w:color w:val="366092" w:themeColor="accent1" w:themeShade="BF"/>
    </w:rPr>
  </w:style>
  <w:style w:type="character" w:styleId="35" w:customStyle="1">
    <w:name w:val="引用文 2 (文字)"/>
    <w:basedOn w:val="10"/>
    <w:next w:val="35"/>
    <w:link w:val="34"/>
    <w:uiPriority w:val="0"/>
    <w:rPr>
      <w:i w:val="1"/>
      <w:color w:val="366092" w:themeColor="accent1" w:themeShade="BF"/>
      <w:sz w:val="21"/>
    </w:rPr>
  </w:style>
  <w:style w:type="character" w:styleId="36">
    <w:name w:val="Intense Reference"/>
    <w:basedOn w:val="10"/>
    <w:next w:val="36"/>
    <w:link w:val="0"/>
    <w:uiPriority w:val="0"/>
    <w:qFormat/>
    <w:rPr>
      <w:b w:val="1"/>
      <w:smallCaps w:val="1"/>
      <w:color w:val="366092" w:themeColor="accent1" w:themeShade="BF"/>
      <w:spacing w:val="5"/>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sz w:val="21"/>
    </w:rPr>
  </w:style>
  <w:style w:type="character" w:styleId="42">
    <w:name w:val="Hyperlink"/>
    <w:basedOn w:val="10"/>
    <w:next w:val="42"/>
    <w:link w:val="0"/>
    <w:uiPriority w:val="0"/>
    <w:rPr>
      <w:color w:val="0000FF" w:themeColor="hyperlink"/>
      <w:u w:val="single" w:color="auto"/>
    </w:rPr>
  </w:style>
  <w:style w:type="character" w:styleId="43" w:customStyle="1">
    <w:name w:val="Unresolved Mention"/>
    <w:basedOn w:val="10"/>
    <w:next w:val="43"/>
    <w:link w:val="0"/>
    <w:uiPriority w:val="0"/>
    <w:rPr>
      <w:color w:val="605E5C"/>
      <w:shd w:val="clear" w:color="auto" w:fill="E1DFDD"/>
    </w:rPr>
  </w:style>
  <w:style w:type="paragraph" w:styleId="44">
    <w:name w:val="Note Heading"/>
    <w:basedOn w:val="0"/>
    <w:next w:val="0"/>
    <w:link w:val="45"/>
    <w:uiPriority w:val="0"/>
    <w:pPr>
      <w:jc w:val="center"/>
    </w:pPr>
  </w:style>
  <w:style w:type="character" w:styleId="45" w:customStyle="1">
    <w:name w:val="記 (文字)"/>
    <w:basedOn w:val="10"/>
    <w:next w:val="45"/>
    <w:link w:val="44"/>
    <w:uiPriority w:val="0"/>
    <w:rPr>
      <w:sz w:val="21"/>
    </w:rPr>
  </w:style>
  <w:style w:type="paragraph" w:styleId="46">
    <w:name w:val="Closing"/>
    <w:basedOn w:val="0"/>
    <w:next w:val="46"/>
    <w:link w:val="47"/>
    <w:uiPriority w:val="0"/>
    <w:pPr>
      <w:jc w:val="right"/>
    </w:pPr>
  </w:style>
  <w:style w:type="character" w:styleId="47" w:customStyle="1">
    <w:name w:val="結語 (文字)"/>
    <w:basedOn w:val="10"/>
    <w:next w:val="47"/>
    <w:link w:val="46"/>
    <w:uiPriority w:val="0"/>
    <w:rPr>
      <w:sz w:val="21"/>
    </w:rPr>
  </w:style>
  <w:style w:type="paragraph" w:styleId="48">
    <w:name w:val="Revision"/>
    <w:next w:val="48"/>
    <w:link w:val="0"/>
    <w:uiPriority w:val="0"/>
    <w:rPr>
      <w:sz w:val="21"/>
    </w:rPr>
  </w:style>
  <w:style w:type="character" w:styleId="49" w:customStyle="1">
    <w:name w:val="フッター (文字)"/>
    <w:basedOn w:val="10"/>
    <w:next w:val="49"/>
    <w:link w:val="16"/>
    <w:uiPriority w:val="0"/>
    <w:rPr>
      <w:sz w:val="21"/>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TotalTime>
  <Pages>2</Pages>
  <Words>4</Words>
  <Characters>1812</Characters>
  <Application>JUST Note</Application>
  <Lines>82</Lines>
  <Paragraphs>43</Paragraphs>
  <CharactersWithSpaces>1874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坂井 隆介</cp:lastModifiedBy>
  <cp:lastPrinted>2025-12-04T08:12:00Z</cp:lastPrinted>
  <dcterms:created xsi:type="dcterms:W3CDTF">2025-12-04T09:04:00Z</dcterms:created>
  <dcterms:modified xsi:type="dcterms:W3CDTF">2026-04-30T08:33:51Z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899a617-f30e-4fb8-b81c-fb6d0b94ac5b_ActionId">
    <vt:lpwstr>713ddfa3-4397-42a4-8633-edf26849acfd</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2025-11-12T05:25:46Z</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Tag">
    <vt:lpwstr>10, 3, 0, 1</vt:lpwstr>
  </property>
</Properties>
</file>